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2F07" w:rsidR="00475AFA" w:rsidRDefault="005E4C06" w14:paraId="391BFD24" w14:textId="77777777">
      <w:pPr>
        <w:rPr>
          <w:b/>
          <w:sz w:val="28"/>
          <w:szCs w:val="28"/>
          <w:u w:val="single"/>
        </w:rPr>
      </w:pPr>
      <w:r w:rsidRPr="003D2F07">
        <w:rPr>
          <w:b/>
          <w:sz w:val="28"/>
          <w:szCs w:val="28"/>
          <w:u w:val="single"/>
        </w:rPr>
        <w:t>Mearns Kirk Helping Hands</w:t>
      </w:r>
    </w:p>
    <w:p w:rsidRPr="003D2F07" w:rsidR="005E4C06" w:rsidRDefault="005E4C06" w14:paraId="01CB1544" w14:textId="77777777">
      <w:pPr>
        <w:rPr>
          <w:b/>
          <w:sz w:val="28"/>
          <w:szCs w:val="28"/>
          <w:u w:val="single"/>
        </w:rPr>
      </w:pPr>
      <w:r w:rsidRPr="003D2F07">
        <w:rPr>
          <w:b/>
          <w:sz w:val="28"/>
          <w:szCs w:val="28"/>
          <w:u w:val="single"/>
        </w:rPr>
        <w:t>Dignity at Work Policy</w:t>
      </w:r>
    </w:p>
    <w:p w:rsidRPr="003D2F07" w:rsidR="005E4C06" w:rsidRDefault="005E4C06" w14:paraId="66FB743E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Why Does Mearns Kirk Helping Hands Have a Dignity at Work Policy?</w:t>
      </w:r>
    </w:p>
    <w:p w:rsidR="005E4C06" w:rsidP="005E4C06" w:rsidRDefault="005E4C06" w14:paraId="57A7649D" w14:textId="52A65661">
      <w:pPr>
        <w:rPr>
          <w:sz w:val="28"/>
          <w:szCs w:val="28"/>
        </w:rPr>
      </w:pPr>
      <w:r w:rsidRPr="005E4C06">
        <w:rPr>
          <w:sz w:val="28"/>
          <w:szCs w:val="28"/>
        </w:rPr>
        <w:t xml:space="preserve">Harassment, </w:t>
      </w:r>
      <w:r w:rsidRPr="005E4C06" w:rsidR="00FE2C05">
        <w:rPr>
          <w:sz w:val="28"/>
          <w:szCs w:val="28"/>
        </w:rPr>
        <w:t>bullying,</w:t>
      </w:r>
      <w:r w:rsidRPr="005E4C06">
        <w:rPr>
          <w:sz w:val="28"/>
          <w:szCs w:val="28"/>
        </w:rPr>
        <w:t xml:space="preserve"> and victimisation are not </w:t>
      </w:r>
      <w:r w:rsidR="009372D7">
        <w:rPr>
          <w:sz w:val="28"/>
          <w:szCs w:val="28"/>
        </w:rPr>
        <w:t>tolerated</w:t>
      </w:r>
      <w:r>
        <w:rPr>
          <w:sz w:val="28"/>
          <w:szCs w:val="28"/>
        </w:rPr>
        <w:t xml:space="preserve"> at Mearns Kirk Helping Hands (MKHH). Harassment and </w:t>
      </w:r>
      <w:r w:rsidRPr="005E4C06">
        <w:rPr>
          <w:sz w:val="28"/>
          <w:szCs w:val="28"/>
        </w:rPr>
        <w:t>bullying can have very serious consequences</w:t>
      </w:r>
      <w:r w:rsidR="00531A5B">
        <w:rPr>
          <w:sz w:val="28"/>
          <w:szCs w:val="28"/>
        </w:rPr>
        <w:t xml:space="preserve">; </w:t>
      </w:r>
      <w:r w:rsidR="009372D7">
        <w:rPr>
          <w:sz w:val="28"/>
          <w:szCs w:val="28"/>
        </w:rPr>
        <w:t>it</w:t>
      </w:r>
      <w:r>
        <w:rPr>
          <w:sz w:val="28"/>
          <w:szCs w:val="28"/>
        </w:rPr>
        <w:t xml:space="preserve"> may make people </w:t>
      </w:r>
      <w:r w:rsidRPr="005E4C06">
        <w:rPr>
          <w:sz w:val="28"/>
          <w:szCs w:val="28"/>
        </w:rPr>
        <w:t>unhappy, cause stress, affect</w:t>
      </w:r>
      <w:r>
        <w:rPr>
          <w:sz w:val="28"/>
          <w:szCs w:val="28"/>
        </w:rPr>
        <w:t xml:space="preserve"> health, and </w:t>
      </w:r>
      <w:r w:rsidR="009372D7">
        <w:rPr>
          <w:sz w:val="28"/>
          <w:szCs w:val="28"/>
        </w:rPr>
        <w:t xml:space="preserve">affect </w:t>
      </w:r>
      <w:r>
        <w:rPr>
          <w:sz w:val="28"/>
          <w:szCs w:val="28"/>
        </w:rPr>
        <w:t xml:space="preserve">family and social </w:t>
      </w:r>
      <w:r w:rsidRPr="005E4C06">
        <w:rPr>
          <w:sz w:val="28"/>
          <w:szCs w:val="28"/>
        </w:rPr>
        <w:t>relationships. It may also affect work perfo</w:t>
      </w:r>
      <w:r>
        <w:rPr>
          <w:sz w:val="28"/>
          <w:szCs w:val="28"/>
        </w:rPr>
        <w:t>rmance and could cause</w:t>
      </w:r>
      <w:r w:rsidR="00531A5B">
        <w:rPr>
          <w:sz w:val="28"/>
          <w:szCs w:val="28"/>
        </w:rPr>
        <w:t xml:space="preserve"> people </w:t>
      </w:r>
      <w:r>
        <w:rPr>
          <w:sz w:val="28"/>
          <w:szCs w:val="28"/>
        </w:rPr>
        <w:t>to leave their paid or voluntary roles.</w:t>
      </w:r>
    </w:p>
    <w:p w:rsidR="00531A5B" w:rsidP="00132F2D" w:rsidRDefault="00132F2D" w14:paraId="37984267" w14:textId="4BBF5085">
      <w:pPr>
        <w:rPr>
          <w:sz w:val="28"/>
          <w:szCs w:val="28"/>
        </w:rPr>
      </w:pPr>
      <w:r w:rsidRPr="00132F2D">
        <w:rPr>
          <w:sz w:val="28"/>
          <w:szCs w:val="28"/>
        </w:rPr>
        <w:t>Harassment,</w:t>
      </w:r>
      <w:r>
        <w:rPr>
          <w:sz w:val="28"/>
          <w:szCs w:val="28"/>
        </w:rPr>
        <w:t xml:space="preserve"> </w:t>
      </w:r>
      <w:r w:rsidR="00FE2C05">
        <w:rPr>
          <w:sz w:val="28"/>
          <w:szCs w:val="28"/>
        </w:rPr>
        <w:t>bullying,</w:t>
      </w:r>
      <w:r>
        <w:rPr>
          <w:sz w:val="28"/>
          <w:szCs w:val="28"/>
        </w:rPr>
        <w:t xml:space="preserve"> and victimisation are also,</w:t>
      </w:r>
      <w:r w:rsidRPr="00132F2D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eyes of the law, forms of </w:t>
      </w:r>
      <w:r w:rsidRPr="00132F2D">
        <w:rPr>
          <w:sz w:val="28"/>
          <w:szCs w:val="28"/>
        </w:rPr>
        <w:t xml:space="preserve">discrimination and </w:t>
      </w:r>
      <w:r w:rsidR="00531A5B">
        <w:rPr>
          <w:sz w:val="28"/>
          <w:szCs w:val="28"/>
        </w:rPr>
        <w:t>are therefore</w:t>
      </w:r>
      <w:r w:rsidRPr="00132F2D">
        <w:rPr>
          <w:sz w:val="28"/>
          <w:szCs w:val="28"/>
        </w:rPr>
        <w:t xml:space="preserve"> unlawful. Serious harassment may be a criminal offence. </w:t>
      </w:r>
    </w:p>
    <w:p w:rsidR="00132F2D" w:rsidP="00132F2D" w:rsidRDefault="00132F2D" w14:paraId="4BCBAFB4" w14:textId="22040259">
      <w:pPr>
        <w:rPr>
          <w:sz w:val="28"/>
          <w:szCs w:val="28"/>
        </w:rPr>
      </w:pPr>
      <w:r w:rsidRPr="00132F2D">
        <w:rPr>
          <w:sz w:val="28"/>
          <w:szCs w:val="28"/>
        </w:rPr>
        <w:t xml:space="preserve">Everyone </w:t>
      </w:r>
      <w:r w:rsidRPr="00132F2D" w:rsidR="00531A5B">
        <w:rPr>
          <w:sz w:val="28"/>
          <w:szCs w:val="28"/>
        </w:rPr>
        <w:t>always has the right to be treated with dignity and respect</w:t>
      </w:r>
      <w:r w:rsidR="00531A5B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when carrying out duties on behalf of MKHH.</w:t>
      </w:r>
    </w:p>
    <w:p w:rsidRPr="00132F2D" w:rsidR="00132F2D" w:rsidP="00132F2D" w:rsidRDefault="00132F2D" w14:paraId="60206FF8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This policy </w:t>
      </w:r>
      <w:r w:rsidRPr="00132F2D">
        <w:rPr>
          <w:sz w:val="28"/>
          <w:szCs w:val="28"/>
        </w:rPr>
        <w:t xml:space="preserve">explains: </w:t>
      </w:r>
    </w:p>
    <w:p w:rsidRPr="003D2F07" w:rsidR="00132F2D" w:rsidP="003D2F07" w:rsidRDefault="00132F2D" w14:paraId="5774664B" w14:textId="455E1A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>The behaviours that you are expected to demonstrate at MKHH</w:t>
      </w:r>
      <w:r w:rsidR="009372D7">
        <w:rPr>
          <w:sz w:val="28"/>
          <w:szCs w:val="28"/>
        </w:rPr>
        <w:t>.</w:t>
      </w:r>
    </w:p>
    <w:p w:rsidRPr="003D2F07" w:rsidR="00132F2D" w:rsidP="003D2F07" w:rsidRDefault="00132F2D" w14:paraId="278525FC" w14:textId="6D7ACB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>What bullying, harassment and victimisation mean</w:t>
      </w:r>
      <w:r w:rsidR="009372D7">
        <w:rPr>
          <w:sz w:val="28"/>
          <w:szCs w:val="28"/>
        </w:rPr>
        <w:t>.</w:t>
      </w:r>
      <w:r w:rsidRPr="003D2F07">
        <w:rPr>
          <w:sz w:val="28"/>
          <w:szCs w:val="28"/>
        </w:rPr>
        <w:t xml:space="preserve"> </w:t>
      </w:r>
    </w:p>
    <w:p w:rsidRPr="00E2483A" w:rsidR="00E2483A" w:rsidP="00E2483A" w:rsidRDefault="00132F2D" w14:paraId="112AF183" w14:textId="463004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What you need to do if you think you are being bullied, </w:t>
      </w:r>
      <w:r w:rsidRPr="003D2F07" w:rsidR="00FE2C05">
        <w:rPr>
          <w:sz w:val="28"/>
          <w:szCs w:val="28"/>
        </w:rPr>
        <w:t>harassed,</w:t>
      </w:r>
      <w:r w:rsidRPr="003D2F07">
        <w:rPr>
          <w:sz w:val="28"/>
          <w:szCs w:val="28"/>
        </w:rPr>
        <w:t xml:space="preserve"> or victimised. </w:t>
      </w:r>
    </w:p>
    <w:p w:rsidRPr="009372D7" w:rsidR="009A5F22" w:rsidP="006B6EFD" w:rsidRDefault="006B6EFD" w14:paraId="6175E776" w14:textId="2034BC56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You will also find more information in </w:t>
      </w:r>
      <w:r w:rsidRPr="009372D7">
        <w:rPr>
          <w:i/>
          <w:iCs/>
          <w:sz w:val="28"/>
          <w:szCs w:val="28"/>
        </w:rPr>
        <w:t>our Equality and Diversity Policy.</w:t>
      </w:r>
    </w:p>
    <w:p w:rsidRPr="003D2F07" w:rsidR="009A5F22" w:rsidP="006B6EFD" w:rsidRDefault="009A5F22" w14:paraId="033D8817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Who Is Covered by this Policy?</w:t>
      </w:r>
    </w:p>
    <w:p w:rsidRPr="00BE59D6" w:rsidR="00BE59D6" w:rsidP="00BE59D6" w:rsidRDefault="00BE59D6" w14:paraId="6A9A953F" w14:textId="6F705552">
      <w:pPr>
        <w:rPr>
          <w:sz w:val="28"/>
          <w:szCs w:val="28"/>
        </w:rPr>
      </w:pPr>
      <w:r w:rsidRPr="00BE59D6">
        <w:rPr>
          <w:sz w:val="28"/>
          <w:szCs w:val="28"/>
        </w:rPr>
        <w:t xml:space="preserve">This policy applies to all </w:t>
      </w:r>
      <w:r>
        <w:rPr>
          <w:sz w:val="28"/>
          <w:szCs w:val="28"/>
        </w:rPr>
        <w:t xml:space="preserve">paid </w:t>
      </w:r>
      <w:r w:rsidR="00FE2C05">
        <w:rPr>
          <w:sz w:val="28"/>
          <w:szCs w:val="28"/>
        </w:rPr>
        <w:t>staff, volunteers, trustees,</w:t>
      </w:r>
      <w:r w:rsidR="00531A5B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</w:t>
      </w:r>
      <w:r w:rsidRPr="00BE59D6">
        <w:rPr>
          <w:sz w:val="28"/>
          <w:szCs w:val="28"/>
        </w:rPr>
        <w:t>anyone e</w:t>
      </w:r>
      <w:r>
        <w:rPr>
          <w:sz w:val="28"/>
          <w:szCs w:val="28"/>
        </w:rPr>
        <w:t>lse engaged to work with MKHH</w:t>
      </w:r>
      <w:r w:rsidRPr="00BE59D6">
        <w:rPr>
          <w:sz w:val="28"/>
          <w:szCs w:val="28"/>
        </w:rPr>
        <w:t>, wheth</w:t>
      </w:r>
      <w:r>
        <w:rPr>
          <w:sz w:val="28"/>
          <w:szCs w:val="28"/>
        </w:rPr>
        <w:t xml:space="preserve">er by direct contract with the </w:t>
      </w:r>
      <w:r w:rsidRPr="00BE59D6">
        <w:rPr>
          <w:sz w:val="28"/>
          <w:szCs w:val="28"/>
        </w:rPr>
        <w:t xml:space="preserve">organisation or otherwise. </w:t>
      </w:r>
    </w:p>
    <w:p w:rsidR="00BE59D6" w:rsidP="00BE59D6" w:rsidRDefault="00BE59D6" w14:paraId="475C8940" w14:textId="10E60385">
      <w:pPr>
        <w:rPr>
          <w:sz w:val="28"/>
          <w:szCs w:val="28"/>
        </w:rPr>
      </w:pPr>
      <w:r w:rsidRPr="00BE59D6">
        <w:rPr>
          <w:sz w:val="28"/>
          <w:szCs w:val="28"/>
        </w:rPr>
        <w:t>It covers bullying and harassment in the workplace and in any work-</w:t>
      </w:r>
      <w:r>
        <w:rPr>
          <w:sz w:val="28"/>
          <w:szCs w:val="28"/>
        </w:rPr>
        <w:t xml:space="preserve">related setting </w:t>
      </w:r>
      <w:r w:rsidRPr="00BE59D6">
        <w:rPr>
          <w:sz w:val="28"/>
          <w:szCs w:val="28"/>
        </w:rPr>
        <w:t>outside the workplace, for example,</w:t>
      </w:r>
      <w:r>
        <w:rPr>
          <w:sz w:val="28"/>
          <w:szCs w:val="28"/>
        </w:rPr>
        <w:t xml:space="preserve"> training, work related</w:t>
      </w:r>
      <w:r w:rsidRPr="00BE59D6">
        <w:rPr>
          <w:sz w:val="28"/>
          <w:szCs w:val="28"/>
        </w:rPr>
        <w:t xml:space="preserve"> trips and work-related social events. </w:t>
      </w:r>
    </w:p>
    <w:p w:rsidRPr="00BE59D6" w:rsidR="00531A5B" w:rsidP="00BE59D6" w:rsidRDefault="00531A5B" w14:paraId="6321B98A" w14:textId="77777777">
      <w:pPr>
        <w:rPr>
          <w:sz w:val="28"/>
          <w:szCs w:val="28"/>
        </w:rPr>
      </w:pPr>
    </w:p>
    <w:p w:rsidRPr="003D2F07" w:rsidR="006B6EFD" w:rsidP="00132F2D" w:rsidRDefault="000847F3" w14:paraId="440A344A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lastRenderedPageBreak/>
        <w:t>What is my Responsibility?</w:t>
      </w:r>
    </w:p>
    <w:p w:rsidRPr="00E34777" w:rsidR="00E34777" w:rsidP="00E34777" w:rsidRDefault="00E34777" w14:paraId="5684E521" w14:textId="77777777">
      <w:pPr>
        <w:rPr>
          <w:sz w:val="28"/>
          <w:szCs w:val="28"/>
        </w:rPr>
      </w:pPr>
      <w:r w:rsidRPr="00E34777">
        <w:rPr>
          <w:sz w:val="28"/>
          <w:szCs w:val="28"/>
        </w:rPr>
        <w:t xml:space="preserve">Everyone is responsible for their own behaviour. You should: </w:t>
      </w:r>
    </w:p>
    <w:p w:rsidRPr="003D2F07" w:rsidR="00E34777" w:rsidP="003D2F07" w:rsidRDefault="00E34777" w14:paraId="4357128E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>Treat everyone with dignity and respect.</w:t>
      </w:r>
    </w:p>
    <w:p w:rsidRPr="003D2F07" w:rsidR="00E34777" w:rsidP="003D2F07" w:rsidRDefault="00E34777" w14:paraId="7E6FBD2E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>Not bully or harass anyone.</w:t>
      </w:r>
    </w:p>
    <w:p w:rsidRPr="003D2F07" w:rsidR="00E34777" w:rsidP="003D2F07" w:rsidRDefault="00E34777" w14:paraId="1FB9879F" w14:textId="0CACE6B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Not victimise or attempt to victimise anyone who has made complaints of discrimination, or </w:t>
      </w:r>
      <w:r w:rsidR="00531A5B">
        <w:rPr>
          <w:sz w:val="28"/>
          <w:szCs w:val="28"/>
        </w:rPr>
        <w:t>anyone who has given</w:t>
      </w:r>
      <w:r w:rsidRPr="003D2F07">
        <w:rPr>
          <w:sz w:val="28"/>
          <w:szCs w:val="28"/>
        </w:rPr>
        <w:t xml:space="preserve"> information to support a complaint. </w:t>
      </w:r>
    </w:p>
    <w:p w:rsidRPr="003D2F07" w:rsidR="00E34777" w:rsidP="003D2F07" w:rsidRDefault="00E34777" w14:paraId="2B94A69F" w14:textId="72A689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Report incidents to </w:t>
      </w:r>
      <w:r w:rsidR="00F76CFE">
        <w:rPr>
          <w:sz w:val="28"/>
          <w:szCs w:val="28"/>
        </w:rPr>
        <w:t xml:space="preserve">a staff member </w:t>
      </w:r>
      <w:r w:rsidRPr="003D2F07">
        <w:rPr>
          <w:sz w:val="28"/>
          <w:szCs w:val="28"/>
        </w:rPr>
        <w:t xml:space="preserve">if you think they are inappropriate. </w:t>
      </w:r>
    </w:p>
    <w:p w:rsidR="000847F3" w:rsidP="00E34777" w:rsidRDefault="00F76CFE" w14:paraId="00C8DCA9" w14:textId="4524109F">
      <w:pPr>
        <w:rPr>
          <w:sz w:val="28"/>
          <w:szCs w:val="28"/>
        </w:rPr>
      </w:pPr>
      <w:r>
        <w:rPr>
          <w:sz w:val="28"/>
          <w:szCs w:val="28"/>
        </w:rPr>
        <w:t xml:space="preserve">Staff </w:t>
      </w:r>
      <w:r w:rsidR="00531A5B">
        <w:rPr>
          <w:sz w:val="28"/>
          <w:szCs w:val="28"/>
        </w:rPr>
        <w:t xml:space="preserve">will </w:t>
      </w:r>
      <w:r w:rsidR="0077593B">
        <w:rPr>
          <w:sz w:val="28"/>
          <w:szCs w:val="28"/>
        </w:rPr>
        <w:t xml:space="preserve">make sure </w:t>
      </w:r>
      <w:r w:rsidR="00531A5B">
        <w:rPr>
          <w:sz w:val="28"/>
          <w:szCs w:val="28"/>
        </w:rPr>
        <w:t>that everyone</w:t>
      </w:r>
      <w:r w:rsidR="0077593B">
        <w:rPr>
          <w:sz w:val="28"/>
          <w:szCs w:val="28"/>
        </w:rPr>
        <w:t xml:space="preserve"> is aware of this policy. </w:t>
      </w:r>
      <w:r>
        <w:rPr>
          <w:sz w:val="28"/>
          <w:szCs w:val="28"/>
        </w:rPr>
        <w:t xml:space="preserve">Staff </w:t>
      </w:r>
      <w:r w:rsidR="0077593B">
        <w:rPr>
          <w:sz w:val="28"/>
          <w:szCs w:val="28"/>
        </w:rPr>
        <w:t xml:space="preserve">must </w:t>
      </w:r>
      <w:r w:rsidR="00FC2065">
        <w:rPr>
          <w:sz w:val="28"/>
          <w:szCs w:val="28"/>
        </w:rPr>
        <w:t>act</w:t>
      </w:r>
      <w:r w:rsidR="0077593B">
        <w:rPr>
          <w:sz w:val="28"/>
          <w:szCs w:val="28"/>
        </w:rPr>
        <w:t xml:space="preserve"> if they become aware that bullying, </w:t>
      </w:r>
      <w:r w:rsidRPr="00E34777" w:rsidR="00FC2065">
        <w:rPr>
          <w:sz w:val="28"/>
          <w:szCs w:val="28"/>
        </w:rPr>
        <w:t>harassment,</w:t>
      </w:r>
      <w:r w:rsidRPr="00E34777" w:rsidR="00E34777">
        <w:rPr>
          <w:sz w:val="28"/>
          <w:szCs w:val="28"/>
        </w:rPr>
        <w:t xml:space="preserve"> or victimisation is happening. </w:t>
      </w:r>
    </w:p>
    <w:p w:rsidRPr="003D2F07" w:rsidR="00E078DF" w:rsidP="00E34777" w:rsidRDefault="00E078DF" w14:paraId="34C5EA08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Harassment?</w:t>
      </w:r>
    </w:p>
    <w:p w:rsidR="00E078DF" w:rsidP="00B226E1" w:rsidRDefault="00B226E1" w14:paraId="27AFF5F2" w14:textId="77777777">
      <w:pPr>
        <w:rPr>
          <w:sz w:val="28"/>
          <w:szCs w:val="28"/>
        </w:rPr>
      </w:pPr>
      <w:r w:rsidRPr="00B226E1">
        <w:rPr>
          <w:sz w:val="28"/>
          <w:szCs w:val="28"/>
        </w:rPr>
        <w:t>Harassment can be any unwanted attention or</w:t>
      </w:r>
      <w:r>
        <w:rPr>
          <w:sz w:val="28"/>
          <w:szCs w:val="28"/>
        </w:rPr>
        <w:t xml:space="preserve"> behaviour that a person finds </w:t>
      </w:r>
      <w:r w:rsidRPr="00B226E1">
        <w:rPr>
          <w:sz w:val="28"/>
          <w:szCs w:val="28"/>
        </w:rPr>
        <w:t>objectionable or offensive, and which makes them fee</w:t>
      </w:r>
      <w:r>
        <w:rPr>
          <w:sz w:val="28"/>
          <w:szCs w:val="28"/>
        </w:rPr>
        <w:t xml:space="preserve">l threatened or uncomfortable, </w:t>
      </w:r>
      <w:r w:rsidRPr="00B226E1">
        <w:rPr>
          <w:sz w:val="28"/>
          <w:szCs w:val="28"/>
        </w:rPr>
        <w:t>leading to a loss of dignity or self-respect. It ma</w:t>
      </w:r>
      <w:r>
        <w:rPr>
          <w:sz w:val="28"/>
          <w:szCs w:val="28"/>
        </w:rPr>
        <w:t xml:space="preserve">y be persistent or an isolated </w:t>
      </w:r>
      <w:r w:rsidRPr="00B226E1">
        <w:rPr>
          <w:sz w:val="28"/>
          <w:szCs w:val="28"/>
        </w:rPr>
        <w:t>incident.</w:t>
      </w:r>
    </w:p>
    <w:p w:rsidRPr="00000EF6" w:rsidR="00000EF6" w:rsidP="00000EF6" w:rsidRDefault="00000EF6" w14:paraId="247B1D5E" w14:textId="77777777">
      <w:pPr>
        <w:rPr>
          <w:sz w:val="28"/>
          <w:szCs w:val="28"/>
        </w:rPr>
      </w:pPr>
      <w:r w:rsidRPr="00000EF6">
        <w:rPr>
          <w:sz w:val="28"/>
          <w:szCs w:val="28"/>
        </w:rPr>
        <w:t>Harassment can take many forms and may inclu</w:t>
      </w:r>
      <w:r>
        <w:rPr>
          <w:sz w:val="28"/>
          <w:szCs w:val="28"/>
        </w:rPr>
        <w:t xml:space="preserve">de the following, which is not </w:t>
      </w:r>
      <w:r w:rsidRPr="00000EF6">
        <w:rPr>
          <w:sz w:val="28"/>
          <w:szCs w:val="28"/>
        </w:rPr>
        <w:t xml:space="preserve">exhaustive: </w:t>
      </w:r>
    </w:p>
    <w:p w:rsidRPr="003D2F07" w:rsidR="00000EF6" w:rsidP="003D2F07" w:rsidRDefault="00000EF6" w14:paraId="2222762E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Unnecessary and unwanted physical contact ranging from touching to serious sexual or physical assault. </w:t>
      </w:r>
    </w:p>
    <w:p w:rsidRPr="003D2F07" w:rsidR="00000EF6" w:rsidP="003D2F07" w:rsidRDefault="00000EF6" w14:paraId="1F1C886F" w14:textId="53CE68C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>Derogatory or degrading comments relating to a</w:t>
      </w:r>
      <w:r w:rsidR="00531A5B">
        <w:rPr>
          <w:sz w:val="28"/>
          <w:szCs w:val="28"/>
        </w:rPr>
        <w:t xml:space="preserve"> protected</w:t>
      </w:r>
      <w:r w:rsidRPr="003D2F07">
        <w:rPr>
          <w:sz w:val="28"/>
          <w:szCs w:val="28"/>
        </w:rPr>
        <w:t xml:space="preserve"> characteristic. </w:t>
      </w:r>
    </w:p>
    <w:p w:rsidRPr="003D2F07" w:rsidR="00000EF6" w:rsidP="003D2F07" w:rsidRDefault="00000EF6" w14:paraId="3AB753E9" w14:textId="11BDDC4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Display, storage or circulation of offensive material (including pictures, objects, written </w:t>
      </w:r>
      <w:r w:rsidRPr="003D2F07" w:rsidR="00FC2065">
        <w:rPr>
          <w:sz w:val="28"/>
          <w:szCs w:val="28"/>
        </w:rPr>
        <w:t>materials,</w:t>
      </w:r>
      <w:r w:rsidRPr="003D2F07">
        <w:rPr>
          <w:sz w:val="28"/>
          <w:szCs w:val="28"/>
        </w:rPr>
        <w:t xml:space="preserve"> or information held on computer). </w:t>
      </w:r>
    </w:p>
    <w:p w:rsidRPr="003D2F07" w:rsidR="00000EF6" w:rsidP="003D2F07" w:rsidRDefault="00000EF6" w14:paraId="261AF633" w14:textId="696F74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>Unfair treatment, which might include deliberate exclusion from conversations or event</w:t>
      </w:r>
      <w:r w:rsidR="00575E14">
        <w:rPr>
          <w:sz w:val="28"/>
          <w:szCs w:val="28"/>
        </w:rPr>
        <w:t>s</w:t>
      </w:r>
      <w:r w:rsidRPr="003D2F07">
        <w:rPr>
          <w:sz w:val="28"/>
          <w:szCs w:val="28"/>
        </w:rPr>
        <w:t xml:space="preserve">, for reasons based on a </w:t>
      </w:r>
      <w:r w:rsidR="00531A5B">
        <w:rPr>
          <w:sz w:val="28"/>
          <w:szCs w:val="28"/>
        </w:rPr>
        <w:t>protected</w:t>
      </w:r>
      <w:r w:rsidRPr="003D2F07">
        <w:rPr>
          <w:sz w:val="28"/>
          <w:szCs w:val="28"/>
        </w:rPr>
        <w:t xml:space="preserve"> characteristic. </w:t>
      </w:r>
    </w:p>
    <w:p w:rsidRPr="003D2F07" w:rsidR="00000EF6" w:rsidP="003D2F07" w:rsidRDefault="00000EF6" w14:paraId="5B818204" w14:textId="1C21209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>Offensive, hostile, intimidating, malicious or insulting behaviour</w:t>
      </w:r>
      <w:r w:rsidR="00531A5B">
        <w:rPr>
          <w:sz w:val="28"/>
          <w:szCs w:val="28"/>
        </w:rPr>
        <w:t>;</w:t>
      </w:r>
      <w:r w:rsidRPr="003D2F07">
        <w:rPr>
          <w:sz w:val="28"/>
          <w:szCs w:val="28"/>
        </w:rPr>
        <w:t xml:space="preserve"> an abuse or misuse of power which is meant to undermine, </w:t>
      </w:r>
      <w:r w:rsidRPr="003D2F07" w:rsidR="00FC2065">
        <w:rPr>
          <w:sz w:val="28"/>
          <w:szCs w:val="28"/>
        </w:rPr>
        <w:t>humiliate,</w:t>
      </w:r>
      <w:r w:rsidRPr="003D2F07">
        <w:rPr>
          <w:sz w:val="28"/>
          <w:szCs w:val="28"/>
        </w:rPr>
        <w:t xml:space="preserve"> or injure the person on the receiving end.</w:t>
      </w:r>
    </w:p>
    <w:p w:rsidR="00132F2D" w:rsidP="00132F2D" w:rsidRDefault="00D327AF" w14:paraId="1265C0B4" w14:textId="747C1FA7">
      <w:pPr>
        <w:rPr>
          <w:sz w:val="28"/>
          <w:szCs w:val="28"/>
        </w:rPr>
      </w:pPr>
      <w:r w:rsidRPr="00D327AF">
        <w:rPr>
          <w:sz w:val="28"/>
          <w:szCs w:val="28"/>
        </w:rPr>
        <w:t xml:space="preserve">Serious forms of harassment could be a criminal offence. </w:t>
      </w:r>
    </w:p>
    <w:p w:rsidRPr="003D2F07" w:rsidR="00B127DB" w:rsidP="00132F2D" w:rsidRDefault="00B127DB" w14:paraId="649E666C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lastRenderedPageBreak/>
        <w:t>What Is Bullying?</w:t>
      </w:r>
    </w:p>
    <w:p w:rsidRPr="00B127DB" w:rsidR="00B127DB" w:rsidP="00B127DB" w:rsidRDefault="00B127DB" w14:paraId="2BCC1D72" w14:textId="09C72FA6">
      <w:pPr>
        <w:rPr>
          <w:sz w:val="28"/>
          <w:szCs w:val="28"/>
        </w:rPr>
      </w:pPr>
      <w:r w:rsidRPr="00B127DB">
        <w:rPr>
          <w:sz w:val="28"/>
          <w:szCs w:val="28"/>
        </w:rPr>
        <w:t>Bullying is a more general form of harassment that is</w:t>
      </w:r>
      <w:r>
        <w:rPr>
          <w:sz w:val="28"/>
          <w:szCs w:val="28"/>
        </w:rPr>
        <w:t xml:space="preserve"> not based on race, </w:t>
      </w:r>
      <w:r w:rsidR="00FC2065">
        <w:rPr>
          <w:sz w:val="28"/>
          <w:szCs w:val="28"/>
        </w:rPr>
        <w:t>sex,</w:t>
      </w:r>
      <w:r>
        <w:rPr>
          <w:sz w:val="28"/>
          <w:szCs w:val="28"/>
        </w:rPr>
        <w:t xml:space="preserve"> or any </w:t>
      </w:r>
      <w:r w:rsidR="00531A5B">
        <w:rPr>
          <w:sz w:val="28"/>
          <w:szCs w:val="28"/>
        </w:rPr>
        <w:t>other protected</w:t>
      </w:r>
      <w:r w:rsidRPr="00B127DB">
        <w:rPr>
          <w:sz w:val="28"/>
          <w:szCs w:val="28"/>
        </w:rPr>
        <w:t xml:space="preserve"> characteristic. As with harassment it ca</w:t>
      </w:r>
      <w:r>
        <w:rPr>
          <w:sz w:val="28"/>
          <w:szCs w:val="28"/>
        </w:rPr>
        <w:t xml:space="preserve">n be defined as words, </w:t>
      </w:r>
      <w:r w:rsidR="00FC2065">
        <w:rPr>
          <w:sz w:val="28"/>
          <w:szCs w:val="28"/>
        </w:rPr>
        <w:t>actions,</w:t>
      </w:r>
      <w:r>
        <w:rPr>
          <w:sz w:val="28"/>
          <w:szCs w:val="28"/>
        </w:rPr>
        <w:t xml:space="preserve"> </w:t>
      </w:r>
      <w:r w:rsidRPr="00B127DB">
        <w:rPr>
          <w:sz w:val="28"/>
          <w:szCs w:val="28"/>
        </w:rPr>
        <w:t>or other conduct which ridicules, intimidates or th</w:t>
      </w:r>
      <w:r>
        <w:rPr>
          <w:sz w:val="28"/>
          <w:szCs w:val="28"/>
        </w:rPr>
        <w:t xml:space="preserve">reatens and affects individual </w:t>
      </w:r>
      <w:r w:rsidRPr="00B127DB">
        <w:rPr>
          <w:sz w:val="28"/>
          <w:szCs w:val="28"/>
        </w:rPr>
        <w:t>dignity and well-being. It is generally behaviour that ca</w:t>
      </w:r>
      <w:r>
        <w:rPr>
          <w:sz w:val="28"/>
          <w:szCs w:val="28"/>
        </w:rPr>
        <w:t xml:space="preserve">n be identified as a misuse of </w:t>
      </w:r>
      <w:r w:rsidRPr="00B127DB">
        <w:rPr>
          <w:sz w:val="28"/>
          <w:szCs w:val="28"/>
        </w:rPr>
        <w:t xml:space="preserve">power. </w:t>
      </w:r>
    </w:p>
    <w:p w:rsidR="00B127DB" w:rsidP="00B127DB" w:rsidRDefault="00B127DB" w14:paraId="50925A95" w14:textId="390D88CC">
      <w:pPr>
        <w:rPr>
          <w:sz w:val="28"/>
          <w:szCs w:val="28"/>
        </w:rPr>
      </w:pPr>
      <w:r w:rsidRPr="00B127DB">
        <w:rPr>
          <w:sz w:val="28"/>
          <w:szCs w:val="28"/>
        </w:rPr>
        <w:t>People affected by bullying often feel the matter appears</w:t>
      </w:r>
      <w:r>
        <w:rPr>
          <w:sz w:val="28"/>
          <w:szCs w:val="28"/>
        </w:rPr>
        <w:t xml:space="preserve"> trivial or that they may have </w:t>
      </w:r>
      <w:r w:rsidRPr="00B127DB">
        <w:rPr>
          <w:sz w:val="28"/>
          <w:szCs w:val="28"/>
        </w:rPr>
        <w:t xml:space="preserve">difficulty in describing it. Bullying behaviour is largely </w:t>
      </w:r>
      <w:r>
        <w:rPr>
          <w:sz w:val="28"/>
          <w:szCs w:val="28"/>
        </w:rPr>
        <w:t xml:space="preserve">identified not so much by what </w:t>
      </w:r>
      <w:r w:rsidRPr="00B127DB">
        <w:rPr>
          <w:sz w:val="28"/>
          <w:szCs w:val="28"/>
        </w:rPr>
        <w:t>has</w:t>
      </w:r>
      <w:r w:rsidR="00575E14">
        <w:rPr>
          <w:sz w:val="28"/>
          <w:szCs w:val="28"/>
        </w:rPr>
        <w:t xml:space="preserve"> </w:t>
      </w:r>
      <w:r w:rsidRPr="00B127DB">
        <w:rPr>
          <w:sz w:val="28"/>
          <w:szCs w:val="28"/>
        </w:rPr>
        <w:t xml:space="preserve">been done, but rather by the effect that it has on the recipient. </w:t>
      </w:r>
    </w:p>
    <w:p w:rsidRPr="005B2255" w:rsidR="005B2255" w:rsidP="005B2255" w:rsidRDefault="005B2255" w14:paraId="19A9DA80" w14:textId="6D7E03DE">
      <w:pPr>
        <w:rPr>
          <w:sz w:val="28"/>
          <w:szCs w:val="28"/>
        </w:rPr>
      </w:pPr>
      <w:r w:rsidRPr="005B2255">
        <w:rPr>
          <w:sz w:val="28"/>
          <w:szCs w:val="28"/>
        </w:rPr>
        <w:t>Examples of bullying could include</w:t>
      </w:r>
      <w:r>
        <w:rPr>
          <w:sz w:val="28"/>
          <w:szCs w:val="28"/>
        </w:rPr>
        <w:t xml:space="preserve"> </w:t>
      </w:r>
      <w:r w:rsidR="00643D9D">
        <w:rPr>
          <w:sz w:val="28"/>
          <w:szCs w:val="28"/>
        </w:rPr>
        <w:t>(</w:t>
      </w:r>
      <w:r>
        <w:rPr>
          <w:sz w:val="28"/>
          <w:szCs w:val="28"/>
        </w:rPr>
        <w:t>though this is not exhaustive</w:t>
      </w:r>
      <w:r w:rsidR="00643D9D">
        <w:rPr>
          <w:sz w:val="28"/>
          <w:szCs w:val="28"/>
        </w:rPr>
        <w:t>)</w:t>
      </w:r>
      <w:r w:rsidRPr="005B2255">
        <w:rPr>
          <w:sz w:val="28"/>
          <w:szCs w:val="28"/>
        </w:rPr>
        <w:t xml:space="preserve">: </w:t>
      </w:r>
    </w:p>
    <w:p w:rsidRPr="003D2F07" w:rsidR="005B2255" w:rsidP="003D2F07" w:rsidRDefault="005B2255" w14:paraId="24302835" w14:textId="34FCA6C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>Persistent</w:t>
      </w:r>
      <w:r w:rsidR="00643D9D">
        <w:rPr>
          <w:sz w:val="28"/>
          <w:szCs w:val="28"/>
        </w:rPr>
        <w:t xml:space="preserve"> criticism</w:t>
      </w:r>
      <w:r w:rsidRPr="003D2F07">
        <w:rPr>
          <w:sz w:val="28"/>
          <w:szCs w:val="28"/>
        </w:rPr>
        <w:t xml:space="preserve"> (although legitimate, </w:t>
      </w:r>
      <w:r w:rsidRPr="003D2F07" w:rsidR="00FC2065">
        <w:rPr>
          <w:sz w:val="28"/>
          <w:szCs w:val="28"/>
        </w:rPr>
        <w:t>constructive,</w:t>
      </w:r>
      <w:r w:rsidRPr="003D2F07">
        <w:rPr>
          <w:sz w:val="28"/>
          <w:szCs w:val="28"/>
        </w:rPr>
        <w:t xml:space="preserve"> and fair criticism is not bullying)</w:t>
      </w:r>
      <w:r w:rsidR="00643D9D">
        <w:rPr>
          <w:sz w:val="28"/>
          <w:szCs w:val="28"/>
        </w:rPr>
        <w:t>.</w:t>
      </w:r>
      <w:r w:rsidRPr="003D2F07">
        <w:rPr>
          <w:sz w:val="28"/>
          <w:szCs w:val="28"/>
        </w:rPr>
        <w:t xml:space="preserve"> </w:t>
      </w:r>
    </w:p>
    <w:p w:rsidRPr="003D2F07" w:rsidR="005B2255" w:rsidP="003D2F07" w:rsidRDefault="005B2255" w14:paraId="66834C92" w14:textId="51EBD6B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>Shouting at</w:t>
      </w:r>
      <w:r w:rsidR="00643D9D">
        <w:rPr>
          <w:sz w:val="28"/>
          <w:szCs w:val="28"/>
        </w:rPr>
        <w:t xml:space="preserve"> others</w:t>
      </w:r>
      <w:r w:rsidR="00575E14">
        <w:rPr>
          <w:sz w:val="28"/>
          <w:szCs w:val="28"/>
        </w:rPr>
        <w:t>.</w:t>
      </w:r>
    </w:p>
    <w:p w:rsidRPr="003D2F07" w:rsidR="005B2255" w:rsidP="003D2F07" w:rsidRDefault="005B2255" w14:paraId="561D7CA4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Deliberate isolation by ignoring or excluding a person. </w:t>
      </w:r>
    </w:p>
    <w:p w:rsidRPr="003D2F07" w:rsidR="005B2255" w:rsidP="003D2F07" w:rsidRDefault="005B2255" w14:paraId="4443863B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Withholding information or removing areas of responsibility without justification. </w:t>
      </w:r>
    </w:p>
    <w:p w:rsidRPr="003D2F07" w:rsidR="005B2255" w:rsidP="003D2F07" w:rsidRDefault="005B2255" w14:paraId="6D81596D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Spreading malicious rumours. </w:t>
      </w:r>
    </w:p>
    <w:p w:rsidRPr="003D2F07" w:rsidR="00397B0D" w:rsidP="005B2255" w:rsidRDefault="005B2255" w14:paraId="16509C31" w14:textId="5745CE2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Undermining a person’s self-respect by treatment that denigrates, ridicules, intimidates, demeans or is physically abusive. </w:t>
      </w:r>
    </w:p>
    <w:p w:rsidR="00397B0D" w:rsidP="00397B0D" w:rsidRDefault="00397B0D" w14:paraId="2D84C55D" w14:textId="1EE510BE">
      <w:pPr>
        <w:rPr>
          <w:sz w:val="28"/>
          <w:szCs w:val="28"/>
        </w:rPr>
      </w:pPr>
      <w:r w:rsidRPr="00397B0D">
        <w:rPr>
          <w:sz w:val="28"/>
          <w:szCs w:val="28"/>
        </w:rPr>
        <w:t>Harassment or bullying is not dependent on an intention</w:t>
      </w:r>
      <w:r>
        <w:rPr>
          <w:sz w:val="28"/>
          <w:szCs w:val="28"/>
        </w:rPr>
        <w:t xml:space="preserve"> to cause distress or hurt but </w:t>
      </w:r>
      <w:r w:rsidRPr="00397B0D">
        <w:rPr>
          <w:sz w:val="28"/>
          <w:szCs w:val="28"/>
        </w:rPr>
        <w:t>is assessed by the impact the behaviour has on the recipient.</w:t>
      </w:r>
      <w:r>
        <w:rPr>
          <w:sz w:val="28"/>
          <w:szCs w:val="28"/>
        </w:rPr>
        <w:t xml:space="preserve"> As a result, it is possible </w:t>
      </w:r>
      <w:r w:rsidRPr="00397B0D">
        <w:rPr>
          <w:sz w:val="28"/>
          <w:szCs w:val="28"/>
        </w:rPr>
        <w:t xml:space="preserve">that behaviour that is acceptable to some </w:t>
      </w:r>
      <w:r w:rsidR="00575E14">
        <w:rPr>
          <w:sz w:val="28"/>
          <w:szCs w:val="28"/>
        </w:rPr>
        <w:t>people</w:t>
      </w:r>
      <w:r>
        <w:rPr>
          <w:sz w:val="28"/>
          <w:szCs w:val="28"/>
        </w:rPr>
        <w:t xml:space="preserve"> may cause embarrassment, </w:t>
      </w:r>
      <w:r w:rsidRPr="00397B0D" w:rsidR="00FC2065">
        <w:rPr>
          <w:sz w:val="28"/>
          <w:szCs w:val="28"/>
        </w:rPr>
        <w:t>distress,</w:t>
      </w:r>
      <w:r w:rsidRPr="00397B0D">
        <w:rPr>
          <w:sz w:val="28"/>
          <w:szCs w:val="28"/>
        </w:rPr>
        <w:t xml:space="preserve"> or anxiety to others. Therefore, harassment or b</w:t>
      </w:r>
      <w:r>
        <w:rPr>
          <w:sz w:val="28"/>
          <w:szCs w:val="28"/>
        </w:rPr>
        <w:t xml:space="preserve">ullying relates essentially to </w:t>
      </w:r>
      <w:r w:rsidRPr="00397B0D">
        <w:rPr>
          <w:sz w:val="28"/>
          <w:szCs w:val="28"/>
        </w:rPr>
        <w:t xml:space="preserve">the perceptions </w:t>
      </w:r>
      <w:r>
        <w:rPr>
          <w:sz w:val="28"/>
          <w:szCs w:val="28"/>
        </w:rPr>
        <w:t xml:space="preserve">and feelings of the recipient. </w:t>
      </w:r>
    </w:p>
    <w:p w:rsidRPr="003D2F07" w:rsidR="00A12C4D" w:rsidP="00397B0D" w:rsidRDefault="00A12C4D" w14:paraId="2B06A211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the Impact of Bullying and Harassment?</w:t>
      </w:r>
    </w:p>
    <w:p w:rsidRPr="00A12C4D" w:rsidR="00A12C4D" w:rsidP="00A12C4D" w:rsidRDefault="00A12C4D" w14:paraId="38842E1C" w14:textId="77777777">
      <w:pPr>
        <w:rPr>
          <w:sz w:val="28"/>
          <w:szCs w:val="28"/>
        </w:rPr>
      </w:pPr>
      <w:r w:rsidRPr="00A12C4D">
        <w:rPr>
          <w:sz w:val="28"/>
          <w:szCs w:val="28"/>
        </w:rPr>
        <w:t xml:space="preserve">The impact of bullying and harassment </w:t>
      </w:r>
      <w:r>
        <w:rPr>
          <w:sz w:val="28"/>
          <w:szCs w:val="28"/>
        </w:rPr>
        <w:t>may include</w:t>
      </w:r>
      <w:r w:rsidRPr="00A12C4D">
        <w:rPr>
          <w:sz w:val="28"/>
          <w:szCs w:val="28"/>
        </w:rPr>
        <w:t xml:space="preserve"> the following: </w:t>
      </w:r>
    </w:p>
    <w:p w:rsidRPr="003D2F07" w:rsidR="00A12C4D" w:rsidP="003D2F07" w:rsidRDefault="00A12C4D" w14:paraId="41E9AA09" w14:textId="7777777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Bullying and harassment may make someone feel anxious and humiliated. </w:t>
      </w:r>
    </w:p>
    <w:p w:rsidRPr="003D2F07" w:rsidR="00A12C4D" w:rsidP="003D2F07" w:rsidRDefault="00A12C4D" w14:paraId="3C2CE826" w14:textId="6126286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lastRenderedPageBreak/>
        <w:t>People may feel angry and frustrated</w:t>
      </w:r>
      <w:r w:rsidR="00575E14">
        <w:rPr>
          <w:sz w:val="28"/>
          <w:szCs w:val="28"/>
        </w:rPr>
        <w:t>.</w:t>
      </w:r>
    </w:p>
    <w:p w:rsidRPr="003D2F07" w:rsidR="00A12C4D" w:rsidP="003D2F07" w:rsidRDefault="00A12C4D" w14:paraId="21D2BB38" w14:textId="7777777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Some people may try to retaliate in some way. </w:t>
      </w:r>
    </w:p>
    <w:p w:rsidRPr="003D2F07" w:rsidR="00A12C4D" w:rsidP="003D2F07" w:rsidRDefault="00A12C4D" w14:paraId="2C651CC6" w14:textId="7777777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Others may become frightened and demotivated. </w:t>
      </w:r>
    </w:p>
    <w:p w:rsidRPr="003D2F07" w:rsidR="00A12C4D" w:rsidP="003D2F07" w:rsidRDefault="00A12C4D" w14:paraId="3E0DB212" w14:textId="7777777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Stress, loss of self-confidence and self-esteem caused by harassment or bullying can lead to illness, absence from duties, and even resignation. </w:t>
      </w:r>
    </w:p>
    <w:p w:rsidRPr="009C3FAA" w:rsidR="00051292" w:rsidP="00A12C4D" w:rsidRDefault="00A12C4D" w14:paraId="5EE8391C" w14:textId="7E9A623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Almost always motivation and morale </w:t>
      </w:r>
      <w:r w:rsidR="00575E14">
        <w:rPr>
          <w:sz w:val="28"/>
          <w:szCs w:val="28"/>
        </w:rPr>
        <w:t>are</w:t>
      </w:r>
      <w:r w:rsidRPr="003D2F07">
        <w:rPr>
          <w:sz w:val="28"/>
          <w:szCs w:val="28"/>
        </w:rPr>
        <w:t xml:space="preserve"> affected and relations in the workplace suffer. </w:t>
      </w:r>
    </w:p>
    <w:p w:rsidRPr="003D2F07" w:rsidR="00C91BD5" w:rsidP="00A12C4D" w:rsidRDefault="00C91BD5" w14:paraId="0DE3DD43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Victimisation?</w:t>
      </w:r>
    </w:p>
    <w:p w:rsidR="00C822C4" w:rsidP="00C91BD5" w:rsidRDefault="00C91BD5" w14:paraId="79AC1101" w14:textId="5AA12F74">
      <w:pPr>
        <w:rPr>
          <w:sz w:val="28"/>
          <w:szCs w:val="28"/>
        </w:rPr>
      </w:pPr>
      <w:r w:rsidRPr="00C91BD5">
        <w:rPr>
          <w:sz w:val="28"/>
          <w:szCs w:val="28"/>
        </w:rPr>
        <w:t xml:space="preserve">Victimisation is treating </w:t>
      </w:r>
      <w:r w:rsidR="00531A5B">
        <w:rPr>
          <w:sz w:val="28"/>
          <w:szCs w:val="28"/>
        </w:rPr>
        <w:t>a colleague</w:t>
      </w:r>
      <w:r w:rsidRPr="00C91BD5">
        <w:rPr>
          <w:sz w:val="28"/>
          <w:szCs w:val="28"/>
        </w:rPr>
        <w:t xml:space="preserve"> less favourably beca</w:t>
      </w:r>
      <w:r>
        <w:rPr>
          <w:sz w:val="28"/>
          <w:szCs w:val="28"/>
        </w:rPr>
        <w:t xml:space="preserve">use of action they have taken, </w:t>
      </w:r>
      <w:r w:rsidRPr="00C91BD5">
        <w:rPr>
          <w:sz w:val="28"/>
          <w:szCs w:val="28"/>
        </w:rPr>
        <w:t>for example making a formal complaint about someone or giving evide</w:t>
      </w:r>
      <w:r>
        <w:rPr>
          <w:sz w:val="28"/>
          <w:szCs w:val="28"/>
        </w:rPr>
        <w:t>nce against a</w:t>
      </w:r>
      <w:r w:rsidR="00575E14">
        <w:rPr>
          <w:sz w:val="28"/>
          <w:szCs w:val="28"/>
        </w:rPr>
        <w:t>nother</w:t>
      </w:r>
      <w:r>
        <w:rPr>
          <w:sz w:val="28"/>
          <w:szCs w:val="28"/>
        </w:rPr>
        <w:t xml:space="preserve"> </w:t>
      </w:r>
      <w:r w:rsidRPr="00C91BD5">
        <w:rPr>
          <w:sz w:val="28"/>
          <w:szCs w:val="28"/>
        </w:rPr>
        <w:t xml:space="preserve">colleague. </w:t>
      </w:r>
    </w:p>
    <w:p w:rsidRPr="003D2F07" w:rsidR="00C822C4" w:rsidP="00C91BD5" w:rsidRDefault="00C822C4" w14:paraId="59154002" w14:textId="77777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Should I Do if I Think I’m Being Bullied, Harassed or Victimised?</w:t>
      </w:r>
    </w:p>
    <w:p w:rsidR="00EC1C82" w:rsidP="00C822C4" w:rsidRDefault="00EC1C82" w14:paraId="1F457541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Initially you should follow the MKHH guidelines on </w:t>
      </w:r>
      <w:r w:rsidRPr="00643D9D">
        <w:rPr>
          <w:i/>
          <w:iCs/>
          <w:sz w:val="28"/>
          <w:szCs w:val="28"/>
        </w:rPr>
        <w:t>“Raising an Issue”.</w:t>
      </w:r>
      <w:r>
        <w:rPr>
          <w:sz w:val="28"/>
          <w:szCs w:val="28"/>
        </w:rPr>
        <w:t xml:space="preserve">  </w:t>
      </w:r>
    </w:p>
    <w:p w:rsidRPr="003D2F07" w:rsidR="00C822C4" w:rsidP="00C822C4" w:rsidRDefault="00F94E61" w14:paraId="46B00100" w14:textId="281D6ED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I’ve Tried to Manage the Situation Informally But It Hasn’t Worked</w:t>
      </w:r>
      <w:r w:rsidR="00643D9D">
        <w:rPr>
          <w:b/>
          <w:sz w:val="28"/>
          <w:szCs w:val="28"/>
        </w:rPr>
        <w:t>:</w:t>
      </w:r>
      <w:r w:rsidRPr="003D2F07">
        <w:rPr>
          <w:b/>
          <w:sz w:val="28"/>
          <w:szCs w:val="28"/>
        </w:rPr>
        <w:t xml:space="preserve"> What Next?</w:t>
      </w:r>
    </w:p>
    <w:p w:rsidR="00F94E61" w:rsidP="00C822C4" w:rsidRDefault="00F94E61" w14:paraId="6923344A" w14:textId="32554ABB">
      <w:pPr>
        <w:rPr>
          <w:sz w:val="28"/>
          <w:szCs w:val="28"/>
        </w:rPr>
      </w:pPr>
      <w:r>
        <w:rPr>
          <w:sz w:val="28"/>
          <w:szCs w:val="28"/>
        </w:rPr>
        <w:t>If informal ways of managing the situation haven’t worked you should follow the</w:t>
      </w:r>
      <w:r w:rsidR="00643D9D">
        <w:rPr>
          <w:sz w:val="28"/>
          <w:szCs w:val="28"/>
        </w:rPr>
        <w:t xml:space="preserve"> either</w:t>
      </w:r>
      <w:r>
        <w:rPr>
          <w:sz w:val="28"/>
          <w:szCs w:val="28"/>
        </w:rPr>
        <w:t xml:space="preserve"> MKHH </w:t>
      </w:r>
      <w:r w:rsidRPr="00643D9D">
        <w:rPr>
          <w:i/>
          <w:iCs/>
          <w:sz w:val="28"/>
          <w:szCs w:val="28"/>
        </w:rPr>
        <w:t>Complaints Procedure</w:t>
      </w:r>
      <w:r w:rsidR="00643D9D">
        <w:rPr>
          <w:sz w:val="28"/>
          <w:szCs w:val="28"/>
        </w:rPr>
        <w:t xml:space="preserve"> or, for paid staff, the </w:t>
      </w:r>
      <w:r w:rsidRPr="00643D9D" w:rsidR="00643D9D">
        <w:rPr>
          <w:i/>
          <w:iCs/>
          <w:sz w:val="28"/>
          <w:szCs w:val="28"/>
        </w:rPr>
        <w:t>Grievance Procedure</w:t>
      </w:r>
      <w:r w:rsidR="00643D9D">
        <w:rPr>
          <w:sz w:val="28"/>
          <w:szCs w:val="28"/>
        </w:rPr>
        <w:t>.</w:t>
      </w:r>
    </w:p>
    <w:p w:rsidR="00036C22" w:rsidP="00C822C4" w:rsidRDefault="00942D43" w14:paraId="0699EC2E" w14:textId="112E065C">
      <w:pPr>
        <w:rPr>
          <w:sz w:val="28"/>
          <w:szCs w:val="28"/>
        </w:rPr>
      </w:pPr>
      <w:r w:rsidRPr="003D2F07" w:rsidR="00942D43">
        <w:rPr>
          <w:sz w:val="28"/>
          <w:szCs w:val="28"/>
        </w:rPr>
        <w:t>If the behaviour against you is a criminal offence, we will take the necessary action</w:t>
      </w:r>
      <w:r w:rsidR="00643D9D">
        <w:rPr>
          <w:sz w:val="28"/>
          <w:szCs w:val="28"/>
        </w:rPr>
        <w:t xml:space="preserve"> and involve the police.</w:t>
      </w:r>
      <w:r w:rsidRPr="003D2F07">
        <w:rPr>
          <w:sz w:val="28"/>
          <w:szCs w:val="28"/>
        </w:rPr>
        <w:cr/>
      </w:r>
    </w:p>
    <w:p w:rsidR="180A30B7" w:rsidP="3E405F27" w:rsidRDefault="180A30B7" w14:paraId="4D52B8D8" w14:textId="73542FB8">
      <w:pPr>
        <w:rPr>
          <w:i w:val="1"/>
          <w:iCs w:val="1"/>
          <w:sz w:val="28"/>
          <w:szCs w:val="28"/>
        </w:rPr>
      </w:pPr>
      <w:r w:rsidRPr="3E405F27" w:rsidR="180A30B7">
        <w:rPr>
          <w:i w:val="1"/>
          <w:iCs w:val="1"/>
          <w:sz w:val="28"/>
          <w:szCs w:val="28"/>
        </w:rPr>
        <w:t>See also the MKHH Code of Conduct.</w:t>
      </w:r>
    </w:p>
    <w:p w:rsidRPr="00643D9D" w:rsidR="00643D9D" w:rsidP="00C822C4" w:rsidRDefault="00643D9D" w14:paraId="2DB6B89C" w14:textId="353DAB32">
      <w:pPr>
        <w:rPr>
          <w:b/>
          <w:bCs/>
          <w:i/>
          <w:iCs/>
          <w:sz w:val="28"/>
          <w:szCs w:val="28"/>
        </w:rPr>
      </w:pPr>
      <w:r w:rsidRPr="00643D9D">
        <w:rPr>
          <w:b/>
          <w:bCs/>
          <w:i/>
          <w:iCs/>
          <w:sz w:val="28"/>
          <w:szCs w:val="28"/>
        </w:rPr>
        <w:t>Vicky Attwood</w:t>
      </w:r>
    </w:p>
    <w:p w:rsidR="001F1732" w:rsidP="00C822C4" w:rsidRDefault="001F1732" w14:paraId="5A064666" w14:textId="19DD6612">
      <w:pPr>
        <w:rPr>
          <w:b/>
          <w:i/>
          <w:sz w:val="28"/>
          <w:szCs w:val="28"/>
        </w:rPr>
      </w:pPr>
      <w:r w:rsidRPr="001F1732">
        <w:rPr>
          <w:b/>
          <w:i/>
          <w:sz w:val="28"/>
          <w:szCs w:val="28"/>
        </w:rPr>
        <w:t>March 2018</w:t>
      </w:r>
    </w:p>
    <w:p w:rsidR="00643D9D" w:rsidP="00C822C4" w:rsidRDefault="00643D9D" w14:paraId="5DA19043" w14:textId="74A65C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(Reviewed August 2019)</w:t>
      </w:r>
    </w:p>
    <w:p w:rsidRPr="001F1732" w:rsidR="00531A5B" w:rsidP="00C822C4" w:rsidRDefault="00531A5B" w14:paraId="2D2D8DF7" w14:textId="19F0FF3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(Reviewed April 2020)</w:t>
      </w:r>
    </w:p>
    <w:p w:rsidR="00002489" w:rsidP="00002489" w:rsidRDefault="00002489" w14:paraId="28339045" w14:textId="77777777">
      <w:pPr>
        <w:spacing w:after="160" w:line="256" w:lineRule="auto"/>
        <w:rPr>
          <w:rFonts w:ascii="Calibri" w:hAnsi="Calibri" w:eastAsia="Calibri" w:cs="Times New Roman"/>
          <w:b/>
          <w:bCs/>
          <w:i/>
          <w:iCs/>
          <w:sz w:val="28"/>
          <w:szCs w:val="28"/>
        </w:rPr>
      </w:pPr>
      <w:r w:rsidRPr="00002489">
        <w:rPr>
          <w:rFonts w:ascii="Calibri" w:hAnsi="Calibri" w:eastAsia="Calibri" w:cs="Times New Roman"/>
          <w:b/>
          <w:bCs/>
          <w:i/>
          <w:iCs/>
          <w:sz w:val="28"/>
          <w:szCs w:val="28"/>
        </w:rPr>
        <w:t>(Reviewed by MKHH Policy Review Working Group September 2021)</w:t>
      </w:r>
    </w:p>
    <w:p w:rsidR="00FC2065" w:rsidP="00002489" w:rsidRDefault="00FC2065" w14:paraId="6596DD0A" w14:textId="32463B3D">
      <w:pPr>
        <w:spacing w:after="160" w:line="256" w:lineRule="auto"/>
        <w:rPr>
          <w:rFonts w:ascii="Calibri" w:hAnsi="Calibri" w:eastAsia="Calibri" w:cs="Times New Roman"/>
          <w:b/>
          <w:bCs/>
          <w:i/>
          <w:iCs/>
          <w:sz w:val="28"/>
          <w:szCs w:val="28"/>
        </w:rPr>
      </w:pPr>
      <w:r>
        <w:rPr>
          <w:rFonts w:ascii="Calibri" w:hAnsi="Calibri" w:eastAsia="Calibri" w:cs="Times New Roman"/>
          <w:b/>
          <w:bCs/>
          <w:i/>
          <w:iCs/>
          <w:sz w:val="28"/>
          <w:szCs w:val="28"/>
        </w:rPr>
        <w:t>(Reviewed and amended by Vicky Attwood, March 2024)</w:t>
      </w:r>
    </w:p>
    <w:p w:rsidRPr="00002489" w:rsidR="00F76CFE" w:rsidP="00002489" w:rsidRDefault="00F76CFE" w14:paraId="412B9B4B" w14:textId="220AE76D">
      <w:pPr>
        <w:spacing w:after="160" w:line="256" w:lineRule="auto"/>
        <w:rPr>
          <w:rFonts w:ascii="Calibri" w:hAnsi="Calibri" w:eastAsia="Calibri" w:cs="Times New Roman"/>
          <w:b/>
          <w:bCs/>
          <w:i/>
          <w:iCs/>
          <w:sz w:val="28"/>
          <w:szCs w:val="28"/>
        </w:rPr>
      </w:pPr>
      <w:r>
        <w:rPr>
          <w:rFonts w:ascii="Calibri" w:hAnsi="Calibri" w:eastAsia="Calibri" w:cs="Times New Roman"/>
          <w:b/>
          <w:bCs/>
          <w:i/>
          <w:iCs/>
          <w:sz w:val="28"/>
          <w:szCs w:val="28"/>
        </w:rPr>
        <w:lastRenderedPageBreak/>
        <w:t>(Reviewed and amended by Policy Working Group April 2026)</w:t>
      </w:r>
    </w:p>
    <w:p w:rsidRPr="005E4C06" w:rsidR="00C822C4" w:rsidP="00C91BD5" w:rsidRDefault="00C822C4" w14:paraId="3DC79EE8" w14:textId="77777777">
      <w:pPr>
        <w:rPr>
          <w:sz w:val="28"/>
          <w:szCs w:val="28"/>
        </w:rPr>
      </w:pPr>
    </w:p>
    <w:sectPr w:rsidRPr="005E4C06" w:rsidR="00C822C4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487" w:rsidP="004D370C" w:rsidRDefault="00C04487" w14:paraId="6047CB90" w14:textId="77777777">
      <w:pPr>
        <w:spacing w:after="0" w:line="240" w:lineRule="auto"/>
      </w:pPr>
      <w:r>
        <w:separator/>
      </w:r>
    </w:p>
  </w:endnote>
  <w:endnote w:type="continuationSeparator" w:id="0">
    <w:p w:rsidR="00C04487" w:rsidP="004D370C" w:rsidRDefault="00C04487" w14:paraId="20FDC4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487" w:rsidP="004D370C" w:rsidRDefault="00C04487" w14:paraId="35293079" w14:textId="77777777">
      <w:pPr>
        <w:spacing w:after="0" w:line="240" w:lineRule="auto"/>
      </w:pPr>
      <w:r>
        <w:separator/>
      </w:r>
    </w:p>
  </w:footnote>
  <w:footnote w:type="continuationSeparator" w:id="0">
    <w:p w:rsidR="00C04487" w:rsidP="004D370C" w:rsidRDefault="00C04487" w14:paraId="004DB2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370C" w:rsidP="00531A5B" w:rsidRDefault="00531A5B" w14:paraId="64EC3453" w14:textId="3144EE58">
    <w:pPr>
      <w:pStyle w:val="Header"/>
      <w:jc w:val="center"/>
    </w:pPr>
    <w:r>
      <w:rPr>
        <w:noProof/>
      </w:rPr>
      <w:drawing>
        <wp:inline distT="0" distB="0" distL="0" distR="0" wp14:anchorId="4366C157" wp14:editId="56B2618B">
          <wp:extent cx="873760" cy="873760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6F8"/>
    <w:multiLevelType w:val="hybridMultilevel"/>
    <w:tmpl w:val="4D16D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50559"/>
    <w:multiLevelType w:val="hybridMultilevel"/>
    <w:tmpl w:val="B89CE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031C5F"/>
    <w:multiLevelType w:val="hybridMultilevel"/>
    <w:tmpl w:val="51DE01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FD06A5"/>
    <w:multiLevelType w:val="hybridMultilevel"/>
    <w:tmpl w:val="24C298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CA5782"/>
    <w:multiLevelType w:val="hybridMultilevel"/>
    <w:tmpl w:val="CF3A6F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2715672">
    <w:abstractNumId w:val="2"/>
  </w:num>
  <w:num w:numId="2" w16cid:durableId="1228495723">
    <w:abstractNumId w:val="0"/>
  </w:num>
  <w:num w:numId="3" w16cid:durableId="2022392728">
    <w:abstractNumId w:val="4"/>
  </w:num>
  <w:num w:numId="4" w16cid:durableId="908685697">
    <w:abstractNumId w:val="1"/>
  </w:num>
  <w:num w:numId="5" w16cid:durableId="36445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C06"/>
    <w:rsid w:val="00000EF6"/>
    <w:rsid w:val="00002489"/>
    <w:rsid w:val="00036C22"/>
    <w:rsid w:val="00051292"/>
    <w:rsid w:val="000847F3"/>
    <w:rsid w:val="00132F2D"/>
    <w:rsid w:val="00196D1F"/>
    <w:rsid w:val="001F1732"/>
    <w:rsid w:val="00250170"/>
    <w:rsid w:val="002A1F30"/>
    <w:rsid w:val="0038632D"/>
    <w:rsid w:val="00397B0D"/>
    <w:rsid w:val="003D2F07"/>
    <w:rsid w:val="00475AFA"/>
    <w:rsid w:val="004D370C"/>
    <w:rsid w:val="00507E1C"/>
    <w:rsid w:val="00531A5B"/>
    <w:rsid w:val="00536E51"/>
    <w:rsid w:val="00575E14"/>
    <w:rsid w:val="005B2255"/>
    <w:rsid w:val="005E4C06"/>
    <w:rsid w:val="00643D9D"/>
    <w:rsid w:val="006B6EFD"/>
    <w:rsid w:val="00713F93"/>
    <w:rsid w:val="0077593B"/>
    <w:rsid w:val="007B2D01"/>
    <w:rsid w:val="00852D23"/>
    <w:rsid w:val="008C4CB3"/>
    <w:rsid w:val="009372D7"/>
    <w:rsid w:val="00942D43"/>
    <w:rsid w:val="00980A9E"/>
    <w:rsid w:val="009A5F22"/>
    <w:rsid w:val="009C3FAA"/>
    <w:rsid w:val="00A12C4D"/>
    <w:rsid w:val="00B127DB"/>
    <w:rsid w:val="00B226E1"/>
    <w:rsid w:val="00B62B30"/>
    <w:rsid w:val="00B63DF2"/>
    <w:rsid w:val="00BE59D6"/>
    <w:rsid w:val="00C04487"/>
    <w:rsid w:val="00C822C4"/>
    <w:rsid w:val="00C91BD5"/>
    <w:rsid w:val="00CF7DEC"/>
    <w:rsid w:val="00D327AF"/>
    <w:rsid w:val="00E078DF"/>
    <w:rsid w:val="00E2483A"/>
    <w:rsid w:val="00E34777"/>
    <w:rsid w:val="00EC1C82"/>
    <w:rsid w:val="00F76CFE"/>
    <w:rsid w:val="00F94E61"/>
    <w:rsid w:val="00FC2065"/>
    <w:rsid w:val="00FE16E4"/>
    <w:rsid w:val="00FE2C05"/>
    <w:rsid w:val="00FF589B"/>
    <w:rsid w:val="180A30B7"/>
    <w:rsid w:val="3A69F09B"/>
    <w:rsid w:val="3E4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BB3A"/>
  <w15:docId w15:val="{67B25EA1-5C84-4D79-AE14-8F5E72A7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7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70C"/>
  </w:style>
  <w:style w:type="paragraph" w:styleId="Footer">
    <w:name w:val="footer"/>
    <w:basedOn w:val="Normal"/>
    <w:link w:val="FooterChar"/>
    <w:uiPriority w:val="99"/>
    <w:unhideWhenUsed/>
    <w:rsid w:val="004D37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70C"/>
  </w:style>
  <w:style w:type="character" w:styleId="CommentReference">
    <w:name w:val="annotation reference"/>
    <w:basedOn w:val="DefaultParagraphFont"/>
    <w:uiPriority w:val="99"/>
    <w:semiHidden/>
    <w:unhideWhenUsed/>
    <w:rsid w:val="00E24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8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48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48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3139BCB43E48918F31D8EBD35330" ma:contentTypeVersion="17" ma:contentTypeDescription="Create a new document." ma:contentTypeScope="" ma:versionID="01e0dedd3c0ac4c409e74a9be27ff53b">
  <xsd:schema xmlns:xsd="http://www.w3.org/2001/XMLSchema" xmlns:xs="http://www.w3.org/2001/XMLSchema" xmlns:p="http://schemas.microsoft.com/office/2006/metadata/properties" xmlns:ns2="e330cc2f-079b-40a2-9330-006e23e4dbb9" xmlns:ns3="e5f90a1c-a1fc-417f-a064-9348b424070c" targetNamespace="http://schemas.microsoft.com/office/2006/metadata/properties" ma:root="true" ma:fieldsID="84095695a6cc4ddadce3c8009675a4c6" ns2:_="" ns3:_="">
    <xsd:import namespace="e330cc2f-079b-40a2-9330-006e23e4dbb9"/>
    <xsd:import namespace="e5f90a1c-a1fc-417f-a064-9348b424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cc2f-079b-40a2-9330-006e23e4d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f65482-827c-4549-9296-896eb3798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0a1c-a1fc-417f-a064-9348b4240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18bcb9-a0f3-4621-b482-4ccd23e27a63}" ma:internalName="TaxCatchAll" ma:showField="CatchAllData" ma:web="e5f90a1c-a1fc-417f-a064-9348b424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cc2f-079b-40a2-9330-006e23e4dbb9">
      <Terms xmlns="http://schemas.microsoft.com/office/infopath/2007/PartnerControls"/>
    </lcf76f155ced4ddcb4097134ff3c332f>
    <TaxCatchAll xmlns="e5f90a1c-a1fc-417f-a064-9348b424070c" xsi:nil="true"/>
  </documentManagement>
</p:properties>
</file>

<file path=customXml/itemProps1.xml><?xml version="1.0" encoding="utf-8"?>
<ds:datastoreItem xmlns:ds="http://schemas.openxmlformats.org/officeDocument/2006/customXml" ds:itemID="{7CAFE1C9-0A8C-4FD0-833B-3393BF1310A8}"/>
</file>

<file path=customXml/itemProps2.xml><?xml version="1.0" encoding="utf-8"?>
<ds:datastoreItem xmlns:ds="http://schemas.openxmlformats.org/officeDocument/2006/customXml" ds:itemID="{9DC0DF6E-6AF9-4733-82B4-75149CDED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56A2F-37A1-4F36-9C08-F109E46F415A}">
  <ds:schemaRefs>
    <ds:schemaRef ds:uri="http://schemas.microsoft.com/office/2006/metadata/properties"/>
    <ds:schemaRef ds:uri="http://schemas.microsoft.com/office/infopath/2007/PartnerControls"/>
    <ds:schemaRef ds:uri="e330cc2f-079b-40a2-9330-006e23e4dbb9"/>
    <ds:schemaRef ds:uri="e5f90a1c-a1fc-417f-a064-9348b42407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Glasgow Life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pubuser</dc:creator>
  <lastModifiedBy>Vicky Attwood</lastModifiedBy>
  <revision>5</revision>
  <dcterms:created xsi:type="dcterms:W3CDTF">2026-03-17T17:12:00.0000000Z</dcterms:created>
  <dcterms:modified xsi:type="dcterms:W3CDTF">2026-04-14T14:27:53.4407362Z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0x010100983A3139BCB43E48918F31D8EBD35330</vt:lpwstr>
  </property>
  <property fmtid="{D5CDD505-2E9C-101B-9397-08002B2CF9AE}" pid="3" name="MediaServiceImageTags">
    <vt:lpwstr/>
  </property>
</Properties>
</file>